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Betarp"/>
        <w:jc w:val="both"/>
        <w:rPr>
          <w:rFonts w:ascii="Arial" w:hAnsi="Arial" w:cs="Arial"/>
        </w:rPr>
      </w:pPr>
    </w:p>
    <w:p w14:paraId="2A85B1B1" w14:textId="77777777" w:rsidR="00311E1C" w:rsidRDefault="00311E1C" w:rsidP="00311E1C">
      <w:pPr>
        <w:pStyle w:val="Betarp"/>
        <w:jc w:val="both"/>
        <w:rPr>
          <w:rFonts w:ascii="Arial" w:hAnsi="Arial" w:cs="Arial"/>
        </w:rPr>
      </w:pPr>
    </w:p>
    <w:p w14:paraId="71E6E20E" w14:textId="77777777" w:rsidR="00311E1C" w:rsidRPr="00163795" w:rsidRDefault="00311E1C" w:rsidP="00311E1C">
      <w:pPr>
        <w:pStyle w:val="Betarp"/>
        <w:jc w:val="both"/>
        <w:rPr>
          <w:rFonts w:ascii="Arial" w:hAnsi="Arial" w:cs="Arial"/>
        </w:rPr>
      </w:pPr>
    </w:p>
    <w:p w14:paraId="03C57EF6" w14:textId="4BCE8E7A" w:rsidR="00163795" w:rsidRPr="00163795" w:rsidRDefault="004C1979" w:rsidP="00C0431D">
      <w:pPr>
        <w:jc w:val="right"/>
        <w:rPr>
          <w:rFonts w:ascii="Arial" w:hAnsi="Arial" w:cs="Arial"/>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D34C69">
        <w:rPr>
          <w:rFonts w:ascii="Arial" w:hAnsi="Arial" w:cs="Arial"/>
          <w:b/>
          <w:bCs/>
          <w:sz w:val="22"/>
          <w:szCs w:val="22"/>
          <w:lang w:val="lt-LT"/>
        </w:rPr>
        <w:t>04-</w:t>
      </w:r>
      <w:r w:rsidR="00C0431D">
        <w:rPr>
          <w:rFonts w:ascii="Arial" w:hAnsi="Arial" w:cs="Arial"/>
          <w:b/>
          <w:bCs/>
          <w:sz w:val="22"/>
          <w:szCs w:val="22"/>
          <w:lang w:val="lt-LT"/>
        </w:rPr>
        <w:t>2</w:t>
      </w:r>
      <w:r w:rsidR="00657274">
        <w:rPr>
          <w:rFonts w:ascii="Arial" w:hAnsi="Arial" w:cs="Arial"/>
          <w:b/>
          <w:bCs/>
          <w:sz w:val="22"/>
          <w:szCs w:val="22"/>
          <w:lang w:val="lt-LT"/>
        </w:rPr>
        <w:t>8</w:t>
      </w:r>
    </w:p>
    <w:p w14:paraId="10BCE261" w14:textId="77777777" w:rsidR="00163795" w:rsidRDefault="00163795" w:rsidP="00163795">
      <w:pPr>
        <w:rPr>
          <w:rFonts w:ascii="Arial" w:hAnsi="Arial" w:cs="Arial"/>
          <w:b/>
          <w:bCs/>
          <w:sz w:val="22"/>
          <w:szCs w:val="22"/>
          <w:lang w:val="lt-LT"/>
        </w:rPr>
      </w:pPr>
    </w:p>
    <w:p w14:paraId="42A37426" w14:textId="0C887684"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657274">
        <w:rPr>
          <w:rFonts w:ascii="Arial" w:hAnsi="Arial" w:cs="Arial"/>
          <w:b/>
          <w:bCs/>
          <w:sz w:val="22"/>
          <w:szCs w:val="22"/>
          <w:lang w:val="lt-LT"/>
        </w:rPr>
        <w:t>6</w:t>
      </w:r>
    </w:p>
    <w:p w14:paraId="1AB90FC5" w14:textId="77777777" w:rsidR="00163795" w:rsidRPr="00163795" w:rsidRDefault="00163795" w:rsidP="00163795">
      <w:pPr>
        <w:rPr>
          <w:rFonts w:ascii="Arial" w:hAnsi="Arial" w:cs="Arial"/>
          <w:sz w:val="22"/>
          <w:szCs w:val="22"/>
          <w:lang w:val="lt-LT"/>
        </w:rPr>
      </w:pPr>
    </w:p>
    <w:p w14:paraId="489EA8E5" w14:textId="5F7F0C65" w:rsidR="00163795" w:rsidRPr="009B11DC" w:rsidRDefault="00163795" w:rsidP="00DA7104">
      <w:pPr>
        <w:pStyle w:val="Pagrindinistekstas"/>
        <w:ind w:firstLine="360"/>
        <w:jc w:val="both"/>
        <w:rPr>
          <w:rFonts w:ascii="Arial" w:hAnsi="Arial" w:cs="Arial"/>
          <w:sz w:val="22"/>
          <w:szCs w:val="22"/>
        </w:rPr>
      </w:pPr>
      <w:r w:rsidRPr="009B11DC">
        <w:rPr>
          <w:rFonts w:ascii="Arial" w:hAnsi="Arial" w:cs="Arial"/>
          <w:bCs/>
          <w:sz w:val="22"/>
          <w:szCs w:val="22"/>
        </w:rPr>
        <w:t xml:space="preserve">Akcinė bendrovė </w:t>
      </w:r>
      <w:r w:rsidR="00C1542C" w:rsidRPr="009B11DC">
        <w:rPr>
          <w:rFonts w:ascii="Arial" w:hAnsi="Arial" w:cs="Arial"/>
          <w:bCs/>
          <w:sz w:val="22"/>
          <w:szCs w:val="22"/>
        </w:rPr>
        <w:t>„</w:t>
      </w:r>
      <w:r w:rsidR="009633D2" w:rsidRPr="009B11DC">
        <w:rPr>
          <w:rFonts w:ascii="Arial" w:hAnsi="Arial" w:cs="Arial"/>
          <w:bCs/>
          <w:sz w:val="22"/>
          <w:szCs w:val="22"/>
        </w:rPr>
        <w:t>Via Lietuva</w:t>
      </w:r>
      <w:r w:rsidR="00C1542C" w:rsidRPr="009B11DC">
        <w:rPr>
          <w:rFonts w:ascii="Arial" w:hAnsi="Arial" w:cs="Arial"/>
          <w:bCs/>
          <w:sz w:val="22"/>
          <w:szCs w:val="22"/>
        </w:rPr>
        <w:t>“</w:t>
      </w:r>
      <w:r w:rsidRPr="009B11DC">
        <w:rPr>
          <w:rFonts w:ascii="Arial" w:hAnsi="Arial" w:cs="Arial"/>
          <w:bCs/>
          <w:sz w:val="22"/>
          <w:szCs w:val="22"/>
        </w:rPr>
        <w:t xml:space="preserve"> </w:t>
      </w:r>
      <w:r w:rsidR="00410FE7" w:rsidRPr="009B11DC">
        <w:rPr>
          <w:rFonts w:ascii="Arial" w:hAnsi="Arial" w:cs="Arial"/>
          <w:bCs/>
          <w:sz w:val="22"/>
          <w:szCs w:val="22"/>
        </w:rPr>
        <w:t xml:space="preserve">(toliau – Perkančioji organizacija) </w:t>
      </w:r>
      <w:r w:rsidRPr="009B11DC">
        <w:rPr>
          <w:rFonts w:ascii="Arial" w:hAnsi="Arial" w:cs="Arial"/>
          <w:bCs/>
          <w:sz w:val="22"/>
          <w:szCs w:val="22"/>
        </w:rPr>
        <w:t>gavo suinteresuot</w:t>
      </w:r>
      <w:r w:rsidR="00C1542C" w:rsidRPr="009B11DC">
        <w:rPr>
          <w:rFonts w:ascii="Arial" w:hAnsi="Arial" w:cs="Arial"/>
          <w:bCs/>
          <w:sz w:val="22"/>
          <w:szCs w:val="22"/>
        </w:rPr>
        <w:t>o</w:t>
      </w:r>
      <w:r w:rsidRPr="009B11DC">
        <w:rPr>
          <w:rFonts w:ascii="Arial" w:hAnsi="Arial" w:cs="Arial"/>
          <w:bCs/>
          <w:sz w:val="22"/>
          <w:szCs w:val="22"/>
        </w:rPr>
        <w:t xml:space="preserve"> tiekėj</w:t>
      </w:r>
      <w:r w:rsidR="009633D2" w:rsidRPr="009B11DC">
        <w:rPr>
          <w:rFonts w:ascii="Arial" w:hAnsi="Arial" w:cs="Arial"/>
          <w:bCs/>
          <w:sz w:val="22"/>
          <w:szCs w:val="22"/>
        </w:rPr>
        <w:t>o</w:t>
      </w:r>
      <w:r w:rsidRPr="009B11DC">
        <w:rPr>
          <w:rFonts w:ascii="Arial" w:hAnsi="Arial" w:cs="Arial"/>
          <w:bCs/>
          <w:sz w:val="22"/>
          <w:szCs w:val="22"/>
        </w:rPr>
        <w:t xml:space="preserve"> klausim</w:t>
      </w:r>
      <w:r w:rsidR="009633D2" w:rsidRPr="009B11DC">
        <w:rPr>
          <w:rFonts w:ascii="Arial" w:hAnsi="Arial" w:cs="Arial"/>
          <w:bCs/>
          <w:sz w:val="22"/>
          <w:szCs w:val="22"/>
        </w:rPr>
        <w:t>ą</w:t>
      </w:r>
      <w:r w:rsidRPr="009B11DC">
        <w:rPr>
          <w:rFonts w:ascii="Arial" w:hAnsi="Arial" w:cs="Arial"/>
          <w:bCs/>
          <w:sz w:val="22"/>
          <w:szCs w:val="22"/>
        </w:rPr>
        <w:t xml:space="preserve"> dėl </w:t>
      </w:r>
      <w:r w:rsidRPr="009B11DC">
        <w:rPr>
          <w:rFonts w:ascii="Arial" w:hAnsi="Arial" w:cs="Arial"/>
          <w:b/>
          <w:sz w:val="22"/>
          <w:szCs w:val="22"/>
        </w:rPr>
        <w:t>(</w:t>
      </w:r>
      <w:proofErr w:type="spellStart"/>
      <w:r w:rsidR="007B5D5D" w:rsidRPr="009B11DC">
        <w:rPr>
          <w:rFonts w:ascii="Arial" w:hAnsi="Arial" w:cs="Arial"/>
          <w:b/>
          <w:sz w:val="22"/>
          <w:szCs w:val="22"/>
        </w:rPr>
        <w:t>EcoCost</w:t>
      </w:r>
      <w:proofErr w:type="spellEnd"/>
      <w:r w:rsidR="007B5D5D" w:rsidRPr="009B11DC">
        <w:rPr>
          <w:rFonts w:ascii="Arial" w:hAnsi="Arial" w:cs="Arial"/>
          <w:b/>
          <w:sz w:val="22"/>
          <w:szCs w:val="22"/>
        </w:rPr>
        <w:t xml:space="preserve"> Nr. </w:t>
      </w:r>
      <w:r w:rsidR="00941ED3" w:rsidRPr="009B11DC">
        <w:rPr>
          <w:rFonts w:ascii="Arial" w:hAnsi="Arial" w:cs="Arial"/>
          <w:b/>
          <w:sz w:val="22"/>
          <w:szCs w:val="22"/>
        </w:rPr>
        <w:t>5837</w:t>
      </w:r>
      <w:r w:rsidRPr="009B11DC">
        <w:rPr>
          <w:rFonts w:ascii="Arial" w:hAnsi="Arial" w:cs="Arial"/>
          <w:b/>
          <w:sz w:val="22"/>
          <w:szCs w:val="22"/>
        </w:rPr>
        <w:t xml:space="preserve">) </w:t>
      </w:r>
      <w:r w:rsidR="00F17651" w:rsidRPr="009B11DC">
        <w:rPr>
          <w:rFonts w:ascii="Arial" w:hAnsi="Arial" w:cs="Arial"/>
          <w:b/>
          <w:bCs/>
          <w:sz w:val="22"/>
          <w:szCs w:val="22"/>
        </w:rPr>
        <w:t>Magistralinio kelio A2 Vilnius–Panevėžys 70,016 km viaduko (kairėje pusėje) rekonstravimo techninio darbo projekto parengimas, projekto vykdymo priežiūra ir darbų atlikimas</w:t>
      </w:r>
      <w:r w:rsidR="00475E0E" w:rsidRPr="009B11DC">
        <w:rPr>
          <w:rFonts w:ascii="Arial" w:hAnsi="Arial" w:cs="Arial"/>
          <w:b/>
          <w:bCs/>
          <w:sz w:val="22"/>
          <w:szCs w:val="22"/>
        </w:rPr>
        <w:t xml:space="preserve"> </w:t>
      </w:r>
      <w:r w:rsidRPr="009B11DC">
        <w:rPr>
          <w:rFonts w:ascii="Arial" w:hAnsi="Arial" w:cs="Arial"/>
          <w:sz w:val="22"/>
          <w:szCs w:val="22"/>
        </w:rPr>
        <w:t xml:space="preserve">pirkimo (CVP IS </w:t>
      </w:r>
      <w:r w:rsidR="00A72F0E" w:rsidRPr="009B11DC">
        <w:rPr>
          <w:rFonts w:ascii="Arial" w:hAnsi="Arial" w:cs="Arial"/>
          <w:sz w:val="22"/>
          <w:szCs w:val="22"/>
        </w:rPr>
        <w:t>ID</w:t>
      </w:r>
      <w:r w:rsidRPr="009B11DC">
        <w:rPr>
          <w:rFonts w:ascii="Arial" w:hAnsi="Arial" w:cs="Arial"/>
          <w:sz w:val="22"/>
          <w:szCs w:val="22"/>
        </w:rPr>
        <w:t xml:space="preserve"> </w:t>
      </w:r>
      <w:r w:rsidR="00F17651" w:rsidRPr="009B11DC">
        <w:rPr>
          <w:rFonts w:ascii="Arial" w:hAnsi="Arial" w:cs="Arial"/>
          <w:sz w:val="22"/>
          <w:szCs w:val="22"/>
        </w:rPr>
        <w:t>2042044</w:t>
      </w:r>
      <w:r w:rsidR="00A3601F" w:rsidRPr="009B11DC">
        <w:rPr>
          <w:rFonts w:ascii="Arial" w:hAnsi="Arial" w:cs="Arial"/>
          <w:bCs/>
          <w:sz w:val="22"/>
          <w:szCs w:val="22"/>
        </w:rPr>
        <w:t>),</w:t>
      </w:r>
      <w:r w:rsidRPr="009B11DC">
        <w:rPr>
          <w:rFonts w:ascii="Arial" w:hAnsi="Arial" w:cs="Arial"/>
          <w:bCs/>
          <w:sz w:val="22"/>
          <w:szCs w:val="22"/>
        </w:rPr>
        <w:t xml:space="preserve"> </w:t>
      </w:r>
      <w:r w:rsidR="00A3601F" w:rsidRPr="009B11DC">
        <w:rPr>
          <w:rFonts w:ascii="Arial" w:hAnsi="Arial" w:cs="Arial"/>
          <w:bCs/>
          <w:sz w:val="22"/>
          <w:szCs w:val="22"/>
        </w:rPr>
        <w:t>(</w:t>
      </w:r>
      <w:r w:rsidRPr="009B11DC">
        <w:rPr>
          <w:rFonts w:ascii="Arial" w:hAnsi="Arial" w:cs="Arial"/>
          <w:bCs/>
          <w:sz w:val="22"/>
          <w:szCs w:val="22"/>
        </w:rPr>
        <w:t>toliau</w:t>
      </w:r>
      <w:r w:rsidRPr="009B11DC">
        <w:rPr>
          <w:rFonts w:ascii="Arial" w:hAnsi="Arial" w:cs="Arial"/>
          <w:sz w:val="22"/>
          <w:szCs w:val="22"/>
        </w:rPr>
        <w:t xml:space="preserve"> – </w:t>
      </w:r>
      <w:r w:rsidRPr="009B11DC">
        <w:rPr>
          <w:rFonts w:ascii="Arial" w:hAnsi="Arial" w:cs="Arial"/>
          <w:b/>
          <w:bCs/>
          <w:sz w:val="22"/>
          <w:szCs w:val="22"/>
        </w:rPr>
        <w:t>pirkimas</w:t>
      </w:r>
      <w:r w:rsidRPr="009B11DC">
        <w:rPr>
          <w:rFonts w:ascii="Arial" w:hAnsi="Arial" w:cs="Arial"/>
          <w:sz w:val="22"/>
          <w:szCs w:val="22"/>
        </w:rPr>
        <w:t xml:space="preserve">), atliekamo </w:t>
      </w:r>
      <w:r w:rsidR="00C145F5" w:rsidRPr="009B11DC">
        <w:rPr>
          <w:rFonts w:ascii="Arial" w:hAnsi="Arial" w:cs="Arial"/>
          <w:sz w:val="22"/>
          <w:szCs w:val="22"/>
        </w:rPr>
        <w:t xml:space="preserve">supaprastinto </w:t>
      </w:r>
      <w:r w:rsidRPr="009B11DC">
        <w:rPr>
          <w:rFonts w:ascii="Arial" w:hAnsi="Arial" w:cs="Arial"/>
          <w:sz w:val="22"/>
          <w:szCs w:val="22"/>
        </w:rPr>
        <w:t>atviro konkurso būdu.</w:t>
      </w:r>
    </w:p>
    <w:p w14:paraId="09C2391A" w14:textId="23EBF086" w:rsidR="00163795" w:rsidRPr="009B11DC" w:rsidRDefault="00312795" w:rsidP="00163795">
      <w:pPr>
        <w:ind w:firstLine="360"/>
        <w:jc w:val="both"/>
        <w:rPr>
          <w:rFonts w:ascii="Arial" w:hAnsi="Arial" w:cs="Arial"/>
          <w:sz w:val="22"/>
          <w:szCs w:val="22"/>
          <w:lang w:val="lt-LT"/>
        </w:rPr>
      </w:pPr>
      <w:r w:rsidRPr="009B11DC">
        <w:rPr>
          <w:rFonts w:ascii="Arial" w:hAnsi="Arial" w:cs="Arial"/>
          <w:sz w:val="22"/>
          <w:szCs w:val="22"/>
          <w:lang w:val="lt-LT"/>
        </w:rPr>
        <w:t>Perkančioji organizacija</w:t>
      </w:r>
      <w:r w:rsidR="00163795" w:rsidRPr="009B11DC">
        <w:rPr>
          <w:rFonts w:ascii="Arial" w:hAnsi="Arial" w:cs="Arial"/>
          <w:sz w:val="22"/>
          <w:szCs w:val="22"/>
          <w:lang w:val="lt-LT"/>
        </w:rPr>
        <w:t xml:space="preserve"> teikia suinteresuot</w:t>
      </w:r>
      <w:r w:rsidR="0095272C" w:rsidRPr="009B11DC">
        <w:rPr>
          <w:rFonts w:ascii="Arial" w:hAnsi="Arial" w:cs="Arial"/>
          <w:sz w:val="22"/>
          <w:szCs w:val="22"/>
          <w:lang w:val="lt-LT"/>
        </w:rPr>
        <w:t>o</w:t>
      </w:r>
      <w:r w:rsidR="00163795" w:rsidRPr="009B11DC">
        <w:rPr>
          <w:rFonts w:ascii="Arial" w:hAnsi="Arial" w:cs="Arial"/>
          <w:sz w:val="22"/>
          <w:szCs w:val="22"/>
          <w:lang w:val="lt-LT"/>
        </w:rPr>
        <w:t xml:space="preserve"> tiekėj</w:t>
      </w:r>
      <w:r w:rsidR="0095272C" w:rsidRPr="009B11DC">
        <w:rPr>
          <w:rFonts w:ascii="Arial" w:hAnsi="Arial" w:cs="Arial"/>
          <w:sz w:val="22"/>
          <w:szCs w:val="22"/>
          <w:lang w:val="lt-LT"/>
        </w:rPr>
        <w:t>o</w:t>
      </w:r>
      <w:r w:rsidR="00163795" w:rsidRPr="009B11DC">
        <w:rPr>
          <w:rFonts w:ascii="Arial" w:hAnsi="Arial" w:cs="Arial"/>
          <w:sz w:val="22"/>
          <w:szCs w:val="22"/>
          <w:lang w:val="lt-LT"/>
        </w:rPr>
        <w:t xml:space="preserve"> klausim</w:t>
      </w:r>
      <w:r w:rsidR="0095272C" w:rsidRPr="009B11DC">
        <w:rPr>
          <w:rFonts w:ascii="Arial" w:hAnsi="Arial" w:cs="Arial"/>
          <w:sz w:val="22"/>
          <w:szCs w:val="22"/>
          <w:lang w:val="lt-LT"/>
        </w:rPr>
        <w:t>ą</w:t>
      </w:r>
      <w:r w:rsidR="00163795" w:rsidRPr="009B11DC">
        <w:rPr>
          <w:rFonts w:ascii="Arial" w:hAnsi="Arial" w:cs="Arial"/>
          <w:sz w:val="22"/>
          <w:szCs w:val="22"/>
          <w:lang w:val="lt-LT"/>
        </w:rPr>
        <w:t xml:space="preserve"> ir atsakym</w:t>
      </w:r>
      <w:r w:rsidR="0095272C" w:rsidRPr="009B11DC">
        <w:rPr>
          <w:rFonts w:ascii="Arial" w:hAnsi="Arial" w:cs="Arial"/>
          <w:sz w:val="22"/>
          <w:szCs w:val="22"/>
          <w:lang w:val="lt-LT"/>
        </w:rPr>
        <w:t>ą</w:t>
      </w:r>
      <w:r w:rsidR="00163795" w:rsidRPr="009B11DC">
        <w:rPr>
          <w:rFonts w:ascii="Arial" w:hAnsi="Arial" w:cs="Arial"/>
          <w:sz w:val="22"/>
          <w:szCs w:val="22"/>
          <w:lang w:val="lt-LT"/>
        </w:rPr>
        <w:t xml:space="preserve"> į j</w:t>
      </w:r>
      <w:r w:rsidR="0095272C" w:rsidRPr="009B11DC">
        <w:rPr>
          <w:rFonts w:ascii="Arial" w:hAnsi="Arial" w:cs="Arial"/>
          <w:sz w:val="22"/>
          <w:szCs w:val="22"/>
          <w:lang w:val="lt-LT"/>
        </w:rPr>
        <w:t>į</w:t>
      </w:r>
      <w:r w:rsidR="00163795" w:rsidRPr="009B11DC">
        <w:rPr>
          <w:rFonts w:ascii="Arial" w:hAnsi="Arial" w:cs="Arial"/>
          <w:sz w:val="22"/>
          <w:szCs w:val="22"/>
          <w:lang w:val="lt-LT"/>
        </w:rPr>
        <w:t>*:</w:t>
      </w:r>
    </w:p>
    <w:tbl>
      <w:tblPr>
        <w:tblStyle w:val="Lentelstinklelis"/>
        <w:tblW w:w="10201" w:type="dxa"/>
        <w:tblLook w:val="04A0" w:firstRow="1" w:lastRow="0" w:firstColumn="1" w:lastColumn="0" w:noHBand="0" w:noVBand="1"/>
      </w:tblPr>
      <w:tblGrid>
        <w:gridCol w:w="547"/>
        <w:gridCol w:w="4693"/>
        <w:gridCol w:w="4961"/>
      </w:tblGrid>
      <w:tr w:rsidR="00163795" w:rsidRPr="009B11DC" w14:paraId="785214EE" w14:textId="77777777" w:rsidTr="00CC38AC">
        <w:tc>
          <w:tcPr>
            <w:tcW w:w="547" w:type="dxa"/>
          </w:tcPr>
          <w:p w14:paraId="7B156119" w14:textId="77777777" w:rsidR="00163795" w:rsidRPr="009B11DC" w:rsidRDefault="00163795" w:rsidP="006817EA">
            <w:pPr>
              <w:jc w:val="center"/>
              <w:rPr>
                <w:rFonts w:ascii="Arial" w:hAnsi="Arial" w:cs="Arial"/>
                <w:sz w:val="22"/>
                <w:szCs w:val="22"/>
                <w:lang w:val="lt-LT"/>
              </w:rPr>
            </w:pPr>
            <w:r w:rsidRPr="009B11DC">
              <w:rPr>
                <w:rFonts w:ascii="Arial" w:hAnsi="Arial" w:cs="Arial"/>
                <w:b/>
                <w:bCs/>
                <w:sz w:val="22"/>
                <w:szCs w:val="22"/>
                <w:lang w:val="lt-LT"/>
              </w:rPr>
              <w:t>Eil. Nr.</w:t>
            </w:r>
          </w:p>
        </w:tc>
        <w:tc>
          <w:tcPr>
            <w:tcW w:w="4693" w:type="dxa"/>
          </w:tcPr>
          <w:p w14:paraId="7E3B074C" w14:textId="77777777" w:rsidR="00163795" w:rsidRPr="009B11DC" w:rsidRDefault="00163795" w:rsidP="006817EA">
            <w:pPr>
              <w:jc w:val="center"/>
              <w:rPr>
                <w:rFonts w:ascii="Arial" w:hAnsi="Arial" w:cs="Arial"/>
                <w:sz w:val="22"/>
                <w:szCs w:val="22"/>
                <w:lang w:val="lt-LT"/>
              </w:rPr>
            </w:pPr>
            <w:r w:rsidRPr="009B11DC">
              <w:rPr>
                <w:rFonts w:ascii="Arial" w:hAnsi="Arial" w:cs="Arial"/>
                <w:b/>
                <w:bCs/>
                <w:sz w:val="22"/>
                <w:szCs w:val="22"/>
                <w:lang w:val="lt-LT"/>
              </w:rPr>
              <w:t>Klausimas</w:t>
            </w:r>
            <w:r w:rsidRPr="009B11DC">
              <w:rPr>
                <w:rFonts w:ascii="Arial" w:hAnsi="Arial" w:cs="Arial"/>
                <w:b/>
                <w:bCs/>
                <w:i/>
                <w:iCs/>
                <w:sz w:val="22"/>
                <w:szCs w:val="22"/>
                <w:lang w:val="lt-LT"/>
              </w:rPr>
              <w:t>**</w:t>
            </w:r>
          </w:p>
        </w:tc>
        <w:tc>
          <w:tcPr>
            <w:tcW w:w="4961" w:type="dxa"/>
          </w:tcPr>
          <w:p w14:paraId="3993DB55" w14:textId="77777777" w:rsidR="00163795" w:rsidRPr="009B11DC" w:rsidRDefault="00163795" w:rsidP="006817EA">
            <w:pPr>
              <w:jc w:val="center"/>
              <w:rPr>
                <w:rFonts w:ascii="Arial" w:hAnsi="Arial" w:cs="Arial"/>
                <w:sz w:val="22"/>
                <w:szCs w:val="22"/>
                <w:lang w:val="lt-LT"/>
              </w:rPr>
            </w:pPr>
            <w:r w:rsidRPr="009B11DC">
              <w:rPr>
                <w:rFonts w:ascii="Arial" w:hAnsi="Arial" w:cs="Arial"/>
                <w:b/>
                <w:bCs/>
                <w:sz w:val="22"/>
                <w:szCs w:val="22"/>
                <w:lang w:val="lt-LT"/>
              </w:rPr>
              <w:t>Atsakymas</w:t>
            </w:r>
          </w:p>
        </w:tc>
      </w:tr>
      <w:tr w:rsidR="00163795" w:rsidRPr="009B11DC" w14:paraId="4B6562EA" w14:textId="77777777" w:rsidTr="00CC38AC">
        <w:tc>
          <w:tcPr>
            <w:tcW w:w="547" w:type="dxa"/>
          </w:tcPr>
          <w:p w14:paraId="7FF9F27B" w14:textId="77777777" w:rsidR="00163795" w:rsidRPr="009B11DC" w:rsidRDefault="00163795" w:rsidP="00163795">
            <w:pPr>
              <w:pStyle w:val="Sraopastraipa"/>
              <w:numPr>
                <w:ilvl w:val="0"/>
                <w:numId w:val="2"/>
              </w:numPr>
              <w:jc w:val="both"/>
              <w:rPr>
                <w:rFonts w:ascii="Arial" w:hAnsi="Arial" w:cs="Arial"/>
                <w:sz w:val="22"/>
                <w:szCs w:val="22"/>
              </w:rPr>
            </w:pPr>
          </w:p>
        </w:tc>
        <w:tc>
          <w:tcPr>
            <w:tcW w:w="4693" w:type="dxa"/>
          </w:tcPr>
          <w:p w14:paraId="013611ED" w14:textId="77777777" w:rsidR="00657274" w:rsidRPr="009B11DC" w:rsidRDefault="00657274" w:rsidP="00657274">
            <w:pPr>
              <w:jc w:val="both"/>
              <w:rPr>
                <w:rFonts w:ascii="Arial" w:hAnsi="Arial" w:cs="Arial"/>
                <w:sz w:val="20"/>
                <w:szCs w:val="20"/>
                <w:lang w:val="lt-LT"/>
              </w:rPr>
            </w:pPr>
            <w:r w:rsidRPr="009B11DC">
              <w:rPr>
                <w:rFonts w:ascii="Arial" w:hAnsi="Arial" w:cs="Arial"/>
                <w:sz w:val="20"/>
                <w:szCs w:val="20"/>
                <w:lang w:val="lt-LT"/>
              </w:rPr>
              <w:t>9.2.pagal Užsakovo pateiktą techninę specifikaciją (techninę užduotį) ir Projektinius pasiūlymus bei gautą statybą leidžiantį dokumentą, parengti magistralinio kelio A2 Vilnius–Panevėžys 70,016 km viaduko (kairėje pusėje) rekonstravimo techninį darbo projektą (toliau – Techninis darbo projektas) (toliau Projektiniai pasiūlymai ir Techninis darbo projektas kartu vadinami – Projektas), suderinti jį su visomis suinteresuotomis institucijomis ir Užsakovu, taip pat atlikti Techninio darbo projekto ekspertizę ir kitas procedūras, nurodytas Užsakovo techninėje specifikacijoje</w:t>
            </w:r>
          </w:p>
          <w:p w14:paraId="125A4F39" w14:textId="77777777" w:rsidR="00657274" w:rsidRPr="009B11DC" w:rsidRDefault="00657274" w:rsidP="00657274">
            <w:pPr>
              <w:jc w:val="both"/>
              <w:rPr>
                <w:rFonts w:ascii="Arial" w:hAnsi="Arial" w:cs="Arial"/>
                <w:sz w:val="20"/>
                <w:szCs w:val="20"/>
                <w:lang w:val="lt-LT"/>
              </w:rPr>
            </w:pPr>
          </w:p>
          <w:p w14:paraId="32D85AFC" w14:textId="2D9DF1EF" w:rsidR="00163795" w:rsidRPr="009B11DC" w:rsidRDefault="00657274" w:rsidP="00657274">
            <w:pPr>
              <w:jc w:val="both"/>
              <w:rPr>
                <w:rFonts w:ascii="Arial" w:hAnsi="Arial" w:cs="Arial"/>
                <w:sz w:val="20"/>
                <w:szCs w:val="20"/>
                <w:lang w:val="lt-LT"/>
              </w:rPr>
            </w:pPr>
            <w:r w:rsidRPr="009B11DC">
              <w:rPr>
                <w:rFonts w:ascii="Arial" w:hAnsi="Arial" w:cs="Arial"/>
                <w:sz w:val="20"/>
                <w:szCs w:val="20"/>
                <w:lang w:val="lt-LT"/>
              </w:rPr>
              <w:t>Statybos įstatymo 18 str. 8 d. 3) p. nustato, kad „8. Rangovas turi teisę:[...] 3) atlikti kitų statybos dalyvių funkcijas, išskyrus statytojo (užsakovo) pareigą paskirti vieną ar kelis saugos ir sveikatos koordinatorius, paties statomo statinio statybos techninę priežiūrą ir šio statinio projekto bei šio statinio ekspertizę.“ Todėl Sutarties 9.2 p. nurodyta Rangovo pareiga atlikti projekto ekspertizę prieštarauja Statybos įstatymui. Parašome atitinkamai pakoreguoti Sutartį.</w:t>
            </w:r>
          </w:p>
        </w:tc>
        <w:tc>
          <w:tcPr>
            <w:tcW w:w="4961" w:type="dxa"/>
          </w:tcPr>
          <w:p w14:paraId="14194C64" w14:textId="06BB3D3F" w:rsidR="00653CC8" w:rsidRDefault="009B11DC" w:rsidP="006817EA">
            <w:pPr>
              <w:jc w:val="both"/>
              <w:rPr>
                <w:rFonts w:ascii="Arial" w:eastAsia="Arial" w:hAnsi="Arial" w:cs="Arial"/>
                <w:sz w:val="20"/>
                <w:szCs w:val="20"/>
                <w:lang w:val="lt-LT"/>
              </w:rPr>
            </w:pPr>
            <w:r>
              <w:rPr>
                <w:rFonts w:ascii="Arial" w:eastAsia="Arial" w:hAnsi="Arial" w:cs="Arial"/>
                <w:sz w:val="20"/>
                <w:szCs w:val="20"/>
                <w:lang w:val="lt-LT"/>
              </w:rPr>
              <w:t>Sutarties 9.2 papunktyje</w:t>
            </w:r>
            <w:r w:rsidR="00216C9F">
              <w:rPr>
                <w:rFonts w:ascii="Arial" w:eastAsia="Arial" w:hAnsi="Arial" w:cs="Arial"/>
                <w:sz w:val="20"/>
                <w:szCs w:val="20"/>
                <w:lang w:val="lt-LT"/>
              </w:rPr>
              <w:t xml:space="preserve"> nurodytas </w:t>
            </w:r>
            <w:r w:rsidR="006D7F2C">
              <w:rPr>
                <w:rFonts w:ascii="Arial" w:eastAsia="Arial" w:hAnsi="Arial" w:cs="Arial"/>
                <w:sz w:val="20"/>
                <w:szCs w:val="20"/>
                <w:lang w:val="lt-LT"/>
              </w:rPr>
              <w:t>R</w:t>
            </w:r>
            <w:r w:rsidR="00216C9F">
              <w:rPr>
                <w:rFonts w:ascii="Arial" w:eastAsia="Arial" w:hAnsi="Arial" w:cs="Arial"/>
                <w:sz w:val="20"/>
                <w:szCs w:val="20"/>
                <w:lang w:val="lt-LT"/>
              </w:rPr>
              <w:t xml:space="preserve">angovo </w:t>
            </w:r>
            <w:r w:rsidR="00E001F7">
              <w:rPr>
                <w:rFonts w:ascii="Arial" w:eastAsia="Arial" w:hAnsi="Arial" w:cs="Arial"/>
                <w:sz w:val="20"/>
                <w:szCs w:val="20"/>
                <w:lang w:val="lt-LT"/>
              </w:rPr>
              <w:t>įsipareigojimas</w:t>
            </w:r>
            <w:r>
              <w:rPr>
                <w:rFonts w:ascii="Arial" w:eastAsia="Arial" w:hAnsi="Arial" w:cs="Arial"/>
                <w:sz w:val="20"/>
                <w:szCs w:val="20"/>
                <w:lang w:val="lt-LT"/>
              </w:rPr>
              <w:t xml:space="preserve"> </w:t>
            </w:r>
            <w:r w:rsidR="00E001F7">
              <w:rPr>
                <w:rFonts w:ascii="Arial" w:eastAsia="Arial" w:hAnsi="Arial" w:cs="Arial"/>
                <w:sz w:val="20"/>
                <w:szCs w:val="20"/>
                <w:lang w:val="lt-LT"/>
              </w:rPr>
              <w:t>„</w:t>
            </w:r>
            <w:r w:rsidR="00D87CF5" w:rsidRPr="00D87CF5">
              <w:rPr>
                <w:rFonts w:ascii="Arial" w:eastAsia="Arial" w:hAnsi="Arial" w:cs="Arial"/>
                <w:sz w:val="20"/>
                <w:szCs w:val="20"/>
                <w:lang w:val="lt-LT"/>
              </w:rPr>
              <w:t>pagal Užsakovo pateiktą techninę specifikaciją (techninę užduotį) ir Projektinius pasiūlymus</w:t>
            </w:r>
            <w:r w:rsidR="00D87CF5" w:rsidRPr="00D87CF5">
              <w:rPr>
                <w:rFonts w:ascii="Arial" w:eastAsia="Arial" w:hAnsi="Arial" w:cs="Arial"/>
                <w:i/>
                <w:iCs/>
                <w:sz w:val="20"/>
                <w:szCs w:val="20"/>
                <w:lang w:val="lt-LT"/>
              </w:rPr>
              <w:t xml:space="preserve"> </w:t>
            </w:r>
            <w:r w:rsidR="00D87CF5">
              <w:rPr>
                <w:rFonts w:ascii="Arial" w:eastAsia="Arial" w:hAnsi="Arial" w:cs="Arial"/>
                <w:i/>
                <w:iCs/>
                <w:sz w:val="20"/>
                <w:szCs w:val="20"/>
                <w:lang w:val="lt-LT"/>
              </w:rPr>
              <w:t xml:space="preserve">&lt;...&gt; </w:t>
            </w:r>
            <w:r w:rsidR="00216C9F" w:rsidRPr="006D7F2C">
              <w:rPr>
                <w:rFonts w:ascii="Arial" w:eastAsia="Arial" w:hAnsi="Arial" w:cs="Arial"/>
                <w:i/>
                <w:iCs/>
                <w:sz w:val="20"/>
                <w:szCs w:val="20"/>
                <w:lang w:val="lt-LT"/>
              </w:rPr>
              <w:t>atlikti Techninio darbo projekto ekspertizę</w:t>
            </w:r>
            <w:r w:rsidR="00E001F7" w:rsidRPr="00364DF2">
              <w:rPr>
                <w:rFonts w:ascii="Arial" w:eastAsia="Arial" w:hAnsi="Arial" w:cs="Arial"/>
                <w:sz w:val="20"/>
                <w:szCs w:val="20"/>
                <w:lang w:val="lt-LT"/>
              </w:rPr>
              <w:t xml:space="preserve">” reiškia, kad Rangovas </w:t>
            </w:r>
            <w:r w:rsidR="006D7F2C">
              <w:rPr>
                <w:rFonts w:ascii="Arial" w:eastAsia="Arial" w:hAnsi="Arial" w:cs="Arial"/>
                <w:sz w:val="20"/>
                <w:szCs w:val="20"/>
                <w:lang w:val="lt-LT"/>
              </w:rPr>
              <w:t xml:space="preserve">(Techninėje specifikacijoje įvardyta </w:t>
            </w:r>
            <w:r w:rsidR="002E3A2F">
              <w:rPr>
                <w:rFonts w:ascii="Arial" w:eastAsia="Arial" w:hAnsi="Arial" w:cs="Arial"/>
                <w:sz w:val="20"/>
                <w:szCs w:val="20"/>
                <w:lang w:val="lt-LT"/>
              </w:rPr>
              <w:t>–</w:t>
            </w:r>
            <w:r w:rsidR="006D7F2C">
              <w:rPr>
                <w:rFonts w:ascii="Arial" w:eastAsia="Arial" w:hAnsi="Arial" w:cs="Arial"/>
                <w:sz w:val="20"/>
                <w:szCs w:val="20"/>
                <w:lang w:val="lt-LT"/>
              </w:rPr>
              <w:t xml:space="preserve"> Teikėjas</w:t>
            </w:r>
            <w:r w:rsidR="002E3A2F">
              <w:rPr>
                <w:rFonts w:ascii="Arial" w:eastAsia="Arial" w:hAnsi="Arial" w:cs="Arial"/>
                <w:sz w:val="20"/>
                <w:szCs w:val="20"/>
                <w:lang w:val="lt-LT"/>
              </w:rPr>
              <w:t xml:space="preserve">) </w:t>
            </w:r>
            <w:r w:rsidR="00826E85" w:rsidRPr="00364DF2">
              <w:rPr>
                <w:rFonts w:ascii="Arial" w:eastAsia="Arial" w:hAnsi="Arial" w:cs="Arial"/>
                <w:sz w:val="20"/>
                <w:szCs w:val="20"/>
                <w:lang w:val="lt-LT"/>
              </w:rPr>
              <w:t xml:space="preserve">pateikia Užsakovui prašymą </w:t>
            </w:r>
            <w:r w:rsidR="002E3A2F">
              <w:rPr>
                <w:rFonts w:ascii="Arial" w:eastAsia="Arial" w:hAnsi="Arial" w:cs="Arial"/>
                <w:sz w:val="20"/>
                <w:szCs w:val="20"/>
                <w:lang w:val="lt-LT"/>
              </w:rPr>
              <w:t xml:space="preserve">pagal Techninėje specifikacijoje </w:t>
            </w:r>
            <w:r w:rsidR="00826E85" w:rsidRPr="00364DF2">
              <w:rPr>
                <w:rFonts w:ascii="Arial" w:eastAsia="Arial" w:hAnsi="Arial" w:cs="Arial"/>
                <w:sz w:val="20"/>
                <w:szCs w:val="20"/>
                <w:lang w:val="lt-LT"/>
              </w:rPr>
              <w:t>pridedam</w:t>
            </w:r>
            <w:r w:rsidR="002E3A2F">
              <w:rPr>
                <w:rFonts w:ascii="Arial" w:eastAsia="Arial" w:hAnsi="Arial" w:cs="Arial"/>
                <w:sz w:val="20"/>
                <w:szCs w:val="20"/>
                <w:lang w:val="lt-LT"/>
              </w:rPr>
              <w:t>ą formą</w:t>
            </w:r>
            <w:r w:rsidR="00826E85" w:rsidRPr="00364DF2">
              <w:rPr>
                <w:rFonts w:ascii="Arial" w:eastAsia="Arial" w:hAnsi="Arial" w:cs="Arial"/>
                <w:sz w:val="20"/>
                <w:szCs w:val="20"/>
                <w:lang w:val="lt-LT"/>
              </w:rPr>
              <w:t xml:space="preserve"> dėl ekspertizės atlikimo</w:t>
            </w:r>
            <w:r w:rsidR="00730EFB">
              <w:rPr>
                <w:rFonts w:ascii="Arial" w:eastAsia="Arial" w:hAnsi="Arial" w:cs="Arial"/>
                <w:sz w:val="20"/>
                <w:szCs w:val="20"/>
                <w:lang w:val="lt-LT"/>
              </w:rPr>
              <w:t xml:space="preserve">. Techninės specifikacijos </w:t>
            </w:r>
            <w:r w:rsidR="00730EFB" w:rsidRPr="00364DF2">
              <w:rPr>
                <w:rFonts w:ascii="Arial" w:eastAsia="Arial" w:hAnsi="Arial" w:cs="Arial"/>
                <w:sz w:val="20"/>
                <w:szCs w:val="20"/>
                <w:lang w:val="lt-LT"/>
              </w:rPr>
              <w:t xml:space="preserve">5.9 punkte </w:t>
            </w:r>
            <w:r w:rsidR="00826E85" w:rsidRPr="00364DF2">
              <w:rPr>
                <w:rFonts w:ascii="Arial" w:eastAsia="Arial" w:hAnsi="Arial" w:cs="Arial"/>
                <w:sz w:val="20"/>
                <w:szCs w:val="20"/>
                <w:lang w:val="lt-LT"/>
              </w:rPr>
              <w:t xml:space="preserve">yra nurodyti tolesni </w:t>
            </w:r>
            <w:r w:rsidR="00730EFB">
              <w:rPr>
                <w:rFonts w:ascii="Arial" w:eastAsia="Arial" w:hAnsi="Arial" w:cs="Arial"/>
                <w:sz w:val="20"/>
                <w:szCs w:val="20"/>
                <w:lang w:val="lt-LT"/>
              </w:rPr>
              <w:t>Teikėj</w:t>
            </w:r>
            <w:r w:rsidR="00DD3D20" w:rsidRPr="00364DF2">
              <w:rPr>
                <w:rFonts w:ascii="Arial" w:eastAsia="Arial" w:hAnsi="Arial" w:cs="Arial"/>
                <w:sz w:val="20"/>
                <w:szCs w:val="20"/>
                <w:lang w:val="lt-LT"/>
              </w:rPr>
              <w:t xml:space="preserve">o veiksmai ir jų atlikimo terminai, susiję su ekspertizės akto gavimu. </w:t>
            </w:r>
            <w:r w:rsidR="004B5DBA" w:rsidRPr="00364DF2">
              <w:rPr>
                <w:rFonts w:ascii="Arial" w:eastAsia="Arial" w:hAnsi="Arial" w:cs="Arial"/>
                <w:sz w:val="20"/>
                <w:szCs w:val="20"/>
                <w:lang w:val="lt-LT"/>
              </w:rPr>
              <w:t xml:space="preserve">Tame pačiame punkte aiškiai nurodyta, kad </w:t>
            </w:r>
            <w:r w:rsidR="00653CC8" w:rsidRPr="00364DF2">
              <w:rPr>
                <w:rFonts w:ascii="Arial" w:eastAsia="Arial" w:hAnsi="Arial" w:cs="Arial"/>
                <w:sz w:val="20"/>
                <w:szCs w:val="20"/>
                <w:lang w:val="lt-LT"/>
              </w:rPr>
              <w:t xml:space="preserve">statinio projekto ekspertizę </w:t>
            </w:r>
            <w:r w:rsidR="00653CC8" w:rsidRPr="00653CC8">
              <w:rPr>
                <w:rFonts w:ascii="Arial" w:eastAsia="Arial" w:hAnsi="Arial" w:cs="Arial"/>
                <w:sz w:val="20"/>
                <w:szCs w:val="20"/>
                <w:lang w:val="lt-LT"/>
              </w:rPr>
              <w:t>organizuoja Užsakovas</w:t>
            </w:r>
            <w:r w:rsidR="00653CC8" w:rsidRPr="00364DF2">
              <w:rPr>
                <w:rFonts w:ascii="Arial" w:eastAsia="Arial" w:hAnsi="Arial" w:cs="Arial"/>
                <w:sz w:val="20"/>
                <w:szCs w:val="20"/>
                <w:lang w:val="lt-LT"/>
              </w:rPr>
              <w:t xml:space="preserve">. </w:t>
            </w:r>
            <w:r w:rsidR="00D87CF5">
              <w:rPr>
                <w:rFonts w:ascii="Arial" w:eastAsia="Arial" w:hAnsi="Arial" w:cs="Arial"/>
                <w:sz w:val="20"/>
                <w:szCs w:val="20"/>
                <w:lang w:val="lt-LT"/>
              </w:rPr>
              <w:t>Tačiau aiškumo dėlei, Perkančioji organizacija koreguoja Sutarties 9.2 papunktį ir išdėsto jį sekančiai:</w:t>
            </w:r>
          </w:p>
          <w:p w14:paraId="0706B1A6" w14:textId="77777777" w:rsidR="00163795" w:rsidRDefault="00D87CF5" w:rsidP="00D87CF5">
            <w:pPr>
              <w:jc w:val="both"/>
              <w:rPr>
                <w:rFonts w:ascii="Arial" w:eastAsia="Arial" w:hAnsi="Arial" w:cs="Arial"/>
                <w:sz w:val="20"/>
                <w:szCs w:val="20"/>
                <w:lang w:val="lt-LT"/>
              </w:rPr>
            </w:pPr>
            <w:r w:rsidRPr="00D87CF5">
              <w:rPr>
                <w:rFonts w:ascii="Arial" w:eastAsia="Arial" w:hAnsi="Arial" w:cs="Arial"/>
                <w:sz w:val="20"/>
                <w:szCs w:val="20"/>
                <w:lang w:val="lt-LT"/>
              </w:rPr>
              <w:t>9.2.</w:t>
            </w:r>
            <w:r w:rsidRPr="00D87CF5">
              <w:rPr>
                <w:rFonts w:ascii="Arial" w:eastAsia="Arial" w:hAnsi="Arial" w:cs="Arial"/>
                <w:sz w:val="20"/>
                <w:szCs w:val="20"/>
                <w:lang w:val="lt-LT"/>
              </w:rPr>
              <w:tab/>
            </w:r>
            <w:r w:rsidR="0008488D">
              <w:rPr>
                <w:rFonts w:ascii="Arial" w:eastAsia="Arial" w:hAnsi="Arial" w:cs="Arial"/>
                <w:sz w:val="20"/>
                <w:szCs w:val="20"/>
                <w:lang w:val="lt-LT"/>
              </w:rPr>
              <w:t>„</w:t>
            </w:r>
            <w:r w:rsidRPr="00D87CF5">
              <w:rPr>
                <w:rFonts w:ascii="Arial" w:eastAsia="Arial" w:hAnsi="Arial" w:cs="Arial"/>
                <w:sz w:val="20"/>
                <w:szCs w:val="20"/>
                <w:lang w:val="lt-LT"/>
              </w:rPr>
              <w:t>pagal Užsakovo pateiktą techninę specifikaciją (techninę užduotį) ir Projektinius pasiūlymus bei gautą statybą leidžiantį dokumentą, parengti magistralinio kelio A2 Vilnius–Panevėžys 70,016 km viaduko (kairėje pusėje) rekonstravimo techninį darbo projektą (toliau – Techninis darbo projektas) (toliau Projektiniai pasiūlymai ir Techninis darbo projektas kartu vadinami – Projektas), suderinti jį su visomis suinteresuotomis institucijomis ir Užsakovu, taip pat atlikti kitas procedūras, nurodytas Užsakovo techninėje specifikacijoje;</w:t>
            </w:r>
            <w:r w:rsidR="0008488D">
              <w:rPr>
                <w:rFonts w:ascii="Arial" w:eastAsia="Arial" w:hAnsi="Arial" w:cs="Arial"/>
                <w:sz w:val="20"/>
                <w:szCs w:val="20"/>
                <w:lang w:val="lt-LT"/>
              </w:rPr>
              <w:t>“</w:t>
            </w:r>
          </w:p>
          <w:p w14:paraId="31274A97" w14:textId="6909CD31" w:rsidR="00C87652" w:rsidRPr="009B11DC" w:rsidRDefault="00C87652" w:rsidP="00D87CF5">
            <w:pPr>
              <w:jc w:val="both"/>
              <w:rPr>
                <w:rFonts w:ascii="Arial" w:eastAsia="Arial" w:hAnsi="Arial" w:cs="Arial"/>
                <w:sz w:val="20"/>
                <w:szCs w:val="20"/>
                <w:lang w:val="lt-LT"/>
              </w:rPr>
            </w:pPr>
            <w:r>
              <w:rPr>
                <w:rFonts w:ascii="Arial" w:eastAsia="Arial" w:hAnsi="Arial" w:cs="Arial"/>
                <w:sz w:val="20"/>
                <w:szCs w:val="20"/>
                <w:lang w:val="lt-LT"/>
              </w:rPr>
              <w:t>Pridedamas patikslintas sutarties projektas.</w:t>
            </w:r>
          </w:p>
        </w:tc>
      </w:tr>
    </w:tbl>
    <w:p w14:paraId="010AD6F7" w14:textId="77777777" w:rsidR="00554E08" w:rsidRPr="00CE5747" w:rsidRDefault="00554E08" w:rsidP="00554E08">
      <w:pPr>
        <w:pStyle w:val="Betarp"/>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17E568C5" w14:textId="77777777" w:rsidR="00554E08" w:rsidRPr="00CE5747" w:rsidRDefault="00554E08" w:rsidP="00554E08">
      <w:pPr>
        <w:pStyle w:val="Betarp"/>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32A63572" w14:textId="77777777" w:rsidR="00C87652" w:rsidRDefault="00C87652" w:rsidP="00163795">
      <w:pPr>
        <w:pStyle w:val="Betarp"/>
        <w:jc w:val="both"/>
        <w:rPr>
          <w:rFonts w:ascii="Brush Script MT" w:hAnsi="Brush Script MT" w:cs="Arial"/>
          <w:sz w:val="18"/>
          <w:szCs w:val="18"/>
        </w:rPr>
      </w:pPr>
    </w:p>
    <w:p w14:paraId="609184FE" w14:textId="77777777" w:rsidR="00554E08" w:rsidRDefault="00554E08" w:rsidP="00554E08">
      <w:pPr>
        <w:jc w:val="both"/>
        <w:rPr>
          <w:rFonts w:ascii="Arial" w:hAnsi="Arial" w:cs="Arial"/>
          <w:sz w:val="22"/>
          <w:szCs w:val="22"/>
          <w:lang w:val="lt-LT"/>
        </w:rPr>
      </w:pPr>
    </w:p>
    <w:p w14:paraId="47272BF3" w14:textId="5314D08D" w:rsidR="00C87652" w:rsidRPr="00CE0F18" w:rsidRDefault="009F7335" w:rsidP="009F7335">
      <w:pPr>
        <w:ind w:firstLine="360"/>
        <w:jc w:val="both"/>
        <w:rPr>
          <w:rFonts w:ascii="Arial" w:hAnsi="Arial" w:cs="Arial"/>
          <w:sz w:val="22"/>
          <w:szCs w:val="22"/>
          <w:lang w:val="lt-LT"/>
        </w:rPr>
      </w:pPr>
      <w:r w:rsidRPr="00CE0F18">
        <w:rPr>
          <w:rFonts w:ascii="Arial" w:hAnsi="Arial" w:cs="Arial"/>
          <w:sz w:val="22"/>
          <w:szCs w:val="22"/>
          <w:lang w:val="lt-LT"/>
        </w:rPr>
        <w:t xml:space="preserve">Perkančioji </w:t>
      </w:r>
      <w:r w:rsidR="00CE0F18">
        <w:rPr>
          <w:rFonts w:ascii="Arial" w:hAnsi="Arial" w:cs="Arial"/>
          <w:sz w:val="22"/>
          <w:szCs w:val="22"/>
          <w:lang w:val="lt-LT"/>
        </w:rPr>
        <w:t>o</w:t>
      </w:r>
      <w:r w:rsidRPr="00CE0F18">
        <w:rPr>
          <w:rFonts w:ascii="Arial" w:hAnsi="Arial" w:cs="Arial"/>
          <w:sz w:val="22"/>
          <w:szCs w:val="22"/>
          <w:lang w:val="lt-LT"/>
        </w:rPr>
        <w:t xml:space="preserve">rganizacija </w:t>
      </w:r>
      <w:r w:rsidR="00554E08">
        <w:rPr>
          <w:rFonts w:ascii="Arial" w:hAnsi="Arial" w:cs="Arial"/>
          <w:sz w:val="22"/>
          <w:szCs w:val="22"/>
          <w:lang w:val="lt-LT"/>
        </w:rPr>
        <w:t xml:space="preserve">savo iniciatyva </w:t>
      </w:r>
      <w:r w:rsidRPr="00CE0F18">
        <w:rPr>
          <w:rFonts w:ascii="Arial" w:hAnsi="Arial" w:cs="Arial"/>
          <w:sz w:val="22"/>
          <w:szCs w:val="22"/>
          <w:lang w:val="lt-LT"/>
        </w:rPr>
        <w:t xml:space="preserve">taip pat tikslina sutarties projekto </w:t>
      </w:r>
      <w:r w:rsidR="00B664E4" w:rsidRPr="00CE0F18">
        <w:rPr>
          <w:rFonts w:ascii="Arial" w:hAnsi="Arial" w:cs="Arial"/>
          <w:sz w:val="22"/>
          <w:szCs w:val="22"/>
          <w:lang w:val="lt-LT"/>
        </w:rPr>
        <w:t>18 punktą taip:</w:t>
      </w:r>
    </w:p>
    <w:p w14:paraId="5C74EBE0" w14:textId="0C89BED6" w:rsidR="00B664E4" w:rsidRDefault="007E57CA" w:rsidP="009F7335">
      <w:pPr>
        <w:ind w:firstLine="360"/>
        <w:jc w:val="both"/>
        <w:rPr>
          <w:rFonts w:ascii="Arial" w:hAnsi="Arial" w:cs="Arial"/>
          <w:sz w:val="22"/>
          <w:szCs w:val="22"/>
          <w:lang w:val="lt-LT"/>
        </w:rPr>
      </w:pPr>
      <w:bookmarkStart w:id="0" w:name="_Hlk90644482"/>
      <w:bookmarkStart w:id="1" w:name="_Ref504138348"/>
      <w:bookmarkStart w:id="2" w:name="_Hlk87619146"/>
      <w:bookmarkStart w:id="3" w:name="_Ref99207228"/>
      <w:r>
        <w:rPr>
          <w:rFonts w:ascii="Arial" w:hAnsi="Arial" w:cs="Arial"/>
          <w:sz w:val="22"/>
          <w:szCs w:val="22"/>
          <w:lang w:val="lt-LT"/>
        </w:rPr>
        <w:t>„</w:t>
      </w:r>
      <w:r w:rsidR="00CE0F18" w:rsidRPr="00CE0F18">
        <w:rPr>
          <w:rFonts w:ascii="Arial" w:hAnsi="Arial" w:cs="Arial"/>
          <w:sz w:val="22"/>
          <w:szCs w:val="22"/>
          <w:lang w:val="lt-LT"/>
        </w:rPr>
        <w:t xml:space="preserve">18. Rangovas su Darbais susijusias Paslaugas, nurodytas </w:t>
      </w:r>
      <w:bookmarkStart w:id="4" w:name="_Hlk90644489"/>
      <w:bookmarkEnd w:id="0"/>
      <w:r w:rsidR="00CE0F18" w:rsidRPr="00CE0F18">
        <w:rPr>
          <w:rFonts w:ascii="Arial" w:hAnsi="Arial" w:cs="Arial"/>
          <w:sz w:val="22"/>
          <w:szCs w:val="22"/>
          <w:lang w:val="lt-LT"/>
        </w:rPr>
        <w:t xml:space="preserve">Sutarties </w:t>
      </w:r>
      <w:bookmarkEnd w:id="4"/>
      <w:r w:rsidR="00CE0F18" w:rsidRPr="00CE0F18">
        <w:rPr>
          <w:rFonts w:ascii="Arial" w:hAnsi="Arial" w:cs="Arial"/>
          <w:sz w:val="22"/>
          <w:szCs w:val="22"/>
          <w:lang w:val="lt-LT"/>
        </w:rPr>
        <w:fldChar w:fldCharType="begin"/>
      </w:r>
      <w:r w:rsidR="00CE0F18" w:rsidRPr="00CE0F18">
        <w:rPr>
          <w:rFonts w:ascii="Arial" w:hAnsi="Arial" w:cs="Arial"/>
          <w:sz w:val="22"/>
          <w:szCs w:val="22"/>
          <w:lang w:val="lt-LT"/>
        </w:rPr>
        <w:instrText xml:space="preserve"> REF _Ref190069112 \r \h </w:instrText>
      </w:r>
      <w:r w:rsidR="00CE0F18" w:rsidRPr="00CE0F18">
        <w:rPr>
          <w:rFonts w:ascii="Arial" w:hAnsi="Arial" w:cs="Arial"/>
          <w:sz w:val="22"/>
          <w:szCs w:val="22"/>
          <w:lang w:val="lt-LT"/>
        </w:rPr>
      </w:r>
      <w:r w:rsidR="00CE0F18" w:rsidRPr="00CE0F18">
        <w:rPr>
          <w:rFonts w:ascii="Arial" w:hAnsi="Arial" w:cs="Arial"/>
          <w:sz w:val="22"/>
          <w:szCs w:val="22"/>
          <w:lang w:val="lt-LT"/>
        </w:rPr>
        <w:fldChar w:fldCharType="separate"/>
      </w:r>
      <w:r w:rsidR="00CE0F18" w:rsidRPr="00CE0F18">
        <w:rPr>
          <w:rFonts w:ascii="Arial" w:hAnsi="Arial" w:cs="Arial"/>
          <w:sz w:val="22"/>
          <w:szCs w:val="22"/>
          <w:lang w:val="lt-LT"/>
        </w:rPr>
        <w:t>9.6</w:t>
      </w:r>
      <w:r w:rsidR="00CE0F18" w:rsidRPr="00CE0F18">
        <w:rPr>
          <w:rFonts w:ascii="Arial" w:hAnsi="Arial" w:cs="Arial"/>
          <w:sz w:val="22"/>
          <w:szCs w:val="22"/>
          <w:lang w:val="lt-LT"/>
        </w:rPr>
        <w:fldChar w:fldCharType="end"/>
      </w:r>
      <w:r w:rsidR="00CE0F18" w:rsidRPr="00CE0F18">
        <w:rPr>
          <w:rFonts w:ascii="Arial" w:hAnsi="Arial" w:cs="Arial"/>
          <w:sz w:val="22"/>
          <w:szCs w:val="22"/>
          <w:lang w:val="lt-LT"/>
        </w:rPr>
        <w:t xml:space="preserve"> papunktyje </w:t>
      </w:r>
      <w:bookmarkStart w:id="5" w:name="_Hlk90644504"/>
      <w:r w:rsidR="00CE0F18" w:rsidRPr="00CE0F18">
        <w:rPr>
          <w:rFonts w:ascii="Arial" w:hAnsi="Arial" w:cs="Arial"/>
          <w:sz w:val="22"/>
          <w:szCs w:val="22"/>
          <w:lang w:val="lt-LT"/>
        </w:rPr>
        <w:t>baigia per 2 (du) mėnesius nuo Darbų pabaigos</w:t>
      </w:r>
      <w:bookmarkEnd w:id="1"/>
      <w:bookmarkEnd w:id="2"/>
      <w:bookmarkEnd w:id="3"/>
      <w:bookmarkEnd w:id="5"/>
      <w:r w:rsidR="00CE0F18" w:rsidRPr="00CE0F18">
        <w:rPr>
          <w:rFonts w:ascii="Arial" w:hAnsi="Arial" w:cs="Arial"/>
          <w:sz w:val="22"/>
          <w:szCs w:val="22"/>
          <w:lang w:val="lt-LT"/>
        </w:rPr>
        <w:t>.”</w:t>
      </w:r>
    </w:p>
    <w:p w14:paraId="3245BD4E" w14:textId="77777777" w:rsidR="00554E08" w:rsidRDefault="00554E08" w:rsidP="009F7335">
      <w:pPr>
        <w:ind w:firstLine="360"/>
        <w:jc w:val="both"/>
        <w:rPr>
          <w:rFonts w:ascii="Arial" w:hAnsi="Arial" w:cs="Arial"/>
          <w:sz w:val="22"/>
          <w:szCs w:val="22"/>
          <w:lang w:val="lt-LT"/>
        </w:rPr>
      </w:pPr>
    </w:p>
    <w:p w14:paraId="0B7FC82B" w14:textId="77777777" w:rsidR="00554E08" w:rsidRDefault="00554E08" w:rsidP="009F7335">
      <w:pPr>
        <w:ind w:firstLine="360"/>
        <w:jc w:val="both"/>
        <w:rPr>
          <w:rFonts w:ascii="Arial" w:hAnsi="Arial" w:cs="Arial"/>
          <w:sz w:val="22"/>
          <w:szCs w:val="22"/>
          <w:lang w:val="lt-LT"/>
        </w:rPr>
      </w:pPr>
    </w:p>
    <w:p w14:paraId="5D65566D" w14:textId="77777777" w:rsidR="00554E08" w:rsidRDefault="00554E08" w:rsidP="009F7335">
      <w:pPr>
        <w:ind w:firstLine="360"/>
        <w:jc w:val="both"/>
        <w:rPr>
          <w:rFonts w:ascii="Arial" w:hAnsi="Arial" w:cs="Arial"/>
          <w:sz w:val="22"/>
          <w:szCs w:val="22"/>
          <w:lang w:val="lt-LT"/>
        </w:rPr>
      </w:pPr>
    </w:p>
    <w:p w14:paraId="01B7B84B" w14:textId="77777777" w:rsidR="00554E08" w:rsidRDefault="00CE0F18" w:rsidP="009F7335">
      <w:pPr>
        <w:ind w:firstLine="360"/>
        <w:jc w:val="both"/>
        <w:rPr>
          <w:rFonts w:ascii="Arial" w:hAnsi="Arial" w:cs="Arial"/>
          <w:sz w:val="22"/>
          <w:szCs w:val="22"/>
          <w:lang w:val="lt-LT"/>
        </w:rPr>
      </w:pPr>
      <w:r>
        <w:rPr>
          <w:rFonts w:ascii="Arial" w:hAnsi="Arial" w:cs="Arial"/>
          <w:sz w:val="22"/>
          <w:szCs w:val="22"/>
          <w:lang w:val="lt-LT"/>
        </w:rPr>
        <w:t>Pridedam</w:t>
      </w:r>
      <w:r w:rsidR="00554E08">
        <w:rPr>
          <w:rFonts w:ascii="Arial" w:hAnsi="Arial" w:cs="Arial"/>
          <w:sz w:val="22"/>
          <w:szCs w:val="22"/>
          <w:lang w:val="lt-LT"/>
        </w:rPr>
        <w:t>a:</w:t>
      </w:r>
    </w:p>
    <w:p w14:paraId="266909DF" w14:textId="30ED01D6" w:rsidR="00CE0F18" w:rsidRPr="00CE0F18" w:rsidRDefault="00296C22" w:rsidP="009F7335">
      <w:pPr>
        <w:ind w:firstLine="360"/>
        <w:jc w:val="both"/>
        <w:rPr>
          <w:rFonts w:ascii="Arial" w:hAnsi="Arial" w:cs="Arial"/>
          <w:sz w:val="22"/>
          <w:szCs w:val="22"/>
          <w:lang w:val="lt-LT"/>
        </w:rPr>
      </w:pPr>
      <w:r>
        <w:rPr>
          <w:rFonts w:ascii="Arial" w:hAnsi="Arial" w:cs="Arial"/>
          <w:sz w:val="22"/>
          <w:szCs w:val="22"/>
          <w:lang w:val="lt-LT"/>
        </w:rPr>
        <w:t>S</w:t>
      </w:r>
      <w:r w:rsidR="000707DF">
        <w:rPr>
          <w:rFonts w:ascii="Arial" w:hAnsi="Arial" w:cs="Arial"/>
          <w:sz w:val="22"/>
          <w:szCs w:val="22"/>
          <w:lang w:val="lt-LT"/>
        </w:rPr>
        <w:t>utarties projektas</w:t>
      </w:r>
      <w:r>
        <w:rPr>
          <w:rFonts w:ascii="Arial" w:hAnsi="Arial" w:cs="Arial"/>
          <w:sz w:val="22"/>
          <w:szCs w:val="22"/>
          <w:lang w:val="lt-LT"/>
        </w:rPr>
        <w:t xml:space="preserve">, </w:t>
      </w:r>
      <w:r w:rsidR="009E004B">
        <w:rPr>
          <w:rFonts w:ascii="Arial" w:hAnsi="Arial" w:cs="Arial"/>
          <w:sz w:val="22"/>
          <w:szCs w:val="22"/>
          <w:lang w:val="lt-LT"/>
        </w:rPr>
        <w:t>30 lapų.</w:t>
      </w:r>
    </w:p>
    <w:p w14:paraId="6A9284F9" w14:textId="77777777" w:rsidR="00C87652" w:rsidRDefault="00C87652" w:rsidP="00163795">
      <w:pPr>
        <w:pStyle w:val="Betarp"/>
        <w:jc w:val="both"/>
        <w:rPr>
          <w:rFonts w:ascii="Brush Script MT" w:hAnsi="Brush Script MT" w:cs="Arial"/>
          <w:sz w:val="18"/>
          <w:szCs w:val="18"/>
        </w:rPr>
      </w:pPr>
    </w:p>
    <w:p w14:paraId="49A7E0F6" w14:textId="77777777" w:rsidR="00554E08" w:rsidRPr="00CE5747" w:rsidRDefault="00554E08">
      <w:pPr>
        <w:pStyle w:val="Betarp"/>
        <w:jc w:val="both"/>
        <w:rPr>
          <w:rFonts w:ascii="Arial" w:hAnsi="Arial" w:cs="Arial"/>
          <w:sz w:val="18"/>
          <w:szCs w:val="18"/>
        </w:rPr>
      </w:pPr>
    </w:p>
    <w:sectPr w:rsidR="00554E08" w:rsidRPr="00CE5747"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98BAC" w14:textId="77777777" w:rsidR="00C66B95" w:rsidRDefault="00C66B95">
      <w:r>
        <w:separator/>
      </w:r>
    </w:p>
  </w:endnote>
  <w:endnote w:type="continuationSeparator" w:id="0">
    <w:p w14:paraId="761C934E" w14:textId="77777777" w:rsidR="00C66B95" w:rsidRDefault="00C6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B6DBD" w14:textId="77777777" w:rsidR="00C66B95" w:rsidRDefault="00C66B95">
      <w:r>
        <w:separator/>
      </w:r>
    </w:p>
  </w:footnote>
  <w:footnote w:type="continuationSeparator" w:id="0">
    <w:p w14:paraId="58C14148" w14:textId="77777777" w:rsidR="00C66B95" w:rsidRDefault="00C6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5"/>
  </w:num>
  <w:num w:numId="3" w16cid:durableId="2060394811">
    <w:abstractNumId w:val="0"/>
  </w:num>
  <w:num w:numId="4" w16cid:durableId="1018191515">
    <w:abstractNumId w:val="4"/>
  </w:num>
  <w:num w:numId="5" w16cid:durableId="1293485174">
    <w:abstractNumId w:val="1"/>
  </w:num>
  <w:num w:numId="6" w16cid:durableId="1265502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707DF"/>
    <w:rsid w:val="0008488D"/>
    <w:rsid w:val="000B729E"/>
    <w:rsid w:val="000F69DD"/>
    <w:rsid w:val="00100585"/>
    <w:rsid w:val="00105D20"/>
    <w:rsid w:val="001111CB"/>
    <w:rsid w:val="001125EB"/>
    <w:rsid w:val="0013395E"/>
    <w:rsid w:val="0015372F"/>
    <w:rsid w:val="00162BB4"/>
    <w:rsid w:val="00163795"/>
    <w:rsid w:val="001709C5"/>
    <w:rsid w:val="00171703"/>
    <w:rsid w:val="00175DD4"/>
    <w:rsid w:val="00181662"/>
    <w:rsid w:val="001943D8"/>
    <w:rsid w:val="00194D87"/>
    <w:rsid w:val="001A32C8"/>
    <w:rsid w:val="001C2BDB"/>
    <w:rsid w:val="00216C9F"/>
    <w:rsid w:val="00216EB3"/>
    <w:rsid w:val="00227E62"/>
    <w:rsid w:val="0023360C"/>
    <w:rsid w:val="00242730"/>
    <w:rsid w:val="00260AB3"/>
    <w:rsid w:val="002705AB"/>
    <w:rsid w:val="00296C22"/>
    <w:rsid w:val="002A10A1"/>
    <w:rsid w:val="002A785D"/>
    <w:rsid w:val="002E3A2F"/>
    <w:rsid w:val="00311E1C"/>
    <w:rsid w:val="00312795"/>
    <w:rsid w:val="003452BB"/>
    <w:rsid w:val="00364DF2"/>
    <w:rsid w:val="00366CD8"/>
    <w:rsid w:val="00380118"/>
    <w:rsid w:val="003F31D4"/>
    <w:rsid w:val="00405616"/>
    <w:rsid w:val="00410FE7"/>
    <w:rsid w:val="0041688E"/>
    <w:rsid w:val="00434FB7"/>
    <w:rsid w:val="00475E0E"/>
    <w:rsid w:val="004A21FD"/>
    <w:rsid w:val="004A3692"/>
    <w:rsid w:val="004B5DBA"/>
    <w:rsid w:val="004C1979"/>
    <w:rsid w:val="004D7D4B"/>
    <w:rsid w:val="005016F3"/>
    <w:rsid w:val="00545945"/>
    <w:rsid w:val="00554E08"/>
    <w:rsid w:val="00583CBE"/>
    <w:rsid w:val="005F6034"/>
    <w:rsid w:val="00600B81"/>
    <w:rsid w:val="00611A40"/>
    <w:rsid w:val="00653CC8"/>
    <w:rsid w:val="00657274"/>
    <w:rsid w:val="006758A8"/>
    <w:rsid w:val="006D7F2C"/>
    <w:rsid w:val="006F610A"/>
    <w:rsid w:val="00722C97"/>
    <w:rsid w:val="00730EFB"/>
    <w:rsid w:val="00781BAB"/>
    <w:rsid w:val="007A4843"/>
    <w:rsid w:val="007B5D5D"/>
    <w:rsid w:val="007D48CF"/>
    <w:rsid w:val="007E57CA"/>
    <w:rsid w:val="00826E85"/>
    <w:rsid w:val="00861F97"/>
    <w:rsid w:val="008A2403"/>
    <w:rsid w:val="00941ED3"/>
    <w:rsid w:val="0095272C"/>
    <w:rsid w:val="009633D2"/>
    <w:rsid w:val="00964140"/>
    <w:rsid w:val="00980312"/>
    <w:rsid w:val="009B11DC"/>
    <w:rsid w:val="009C5B07"/>
    <w:rsid w:val="009E004B"/>
    <w:rsid w:val="009F7335"/>
    <w:rsid w:val="00A3601F"/>
    <w:rsid w:val="00A72F0E"/>
    <w:rsid w:val="00AF6790"/>
    <w:rsid w:val="00B127E9"/>
    <w:rsid w:val="00B17890"/>
    <w:rsid w:val="00B265CE"/>
    <w:rsid w:val="00B30D55"/>
    <w:rsid w:val="00B32E94"/>
    <w:rsid w:val="00B338B4"/>
    <w:rsid w:val="00B664E4"/>
    <w:rsid w:val="00B80CB6"/>
    <w:rsid w:val="00BB2F7B"/>
    <w:rsid w:val="00C0431D"/>
    <w:rsid w:val="00C05258"/>
    <w:rsid w:val="00C145F5"/>
    <w:rsid w:val="00C1542C"/>
    <w:rsid w:val="00C66B95"/>
    <w:rsid w:val="00C80376"/>
    <w:rsid w:val="00C87652"/>
    <w:rsid w:val="00C87974"/>
    <w:rsid w:val="00CB7C0B"/>
    <w:rsid w:val="00CC38AC"/>
    <w:rsid w:val="00CC6137"/>
    <w:rsid w:val="00CE0F18"/>
    <w:rsid w:val="00CE5747"/>
    <w:rsid w:val="00D34C69"/>
    <w:rsid w:val="00D4594A"/>
    <w:rsid w:val="00D5479B"/>
    <w:rsid w:val="00D87CF5"/>
    <w:rsid w:val="00D941D0"/>
    <w:rsid w:val="00DA7104"/>
    <w:rsid w:val="00DC477D"/>
    <w:rsid w:val="00DD3D20"/>
    <w:rsid w:val="00E001F7"/>
    <w:rsid w:val="00E15C2C"/>
    <w:rsid w:val="00E56E8C"/>
    <w:rsid w:val="00E90D74"/>
    <w:rsid w:val="00EA3B3C"/>
    <w:rsid w:val="00EA3B78"/>
    <w:rsid w:val="00ED1D88"/>
    <w:rsid w:val="00EE3B74"/>
    <w:rsid w:val="00F113D0"/>
    <w:rsid w:val="00F1294E"/>
    <w:rsid w:val="00F17651"/>
    <w:rsid w:val="00F934DC"/>
    <w:rsid w:val="00FA1153"/>
    <w:rsid w:val="00FB018D"/>
    <w:rsid w:val="00FF4C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Lentelstinklelis">
    <w:name w:val="Table Grid"/>
    <w:basedOn w:val="prastojilente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Perirtashipersaitas">
    <w:name w:val="FollowedHyperlink"/>
    <w:basedOn w:val="Numatytasispastraiposriftas"/>
    <w:uiPriority w:val="99"/>
    <w:semiHidden/>
    <w:unhideWhenUsed/>
    <w:rsid w:val="00F113D0"/>
    <w:rPr>
      <w:color w:val="FF00FF" w:themeColor="followedHyperlink"/>
      <w:u w:val="single"/>
    </w:rPr>
  </w:style>
  <w:style w:type="paragraph" w:styleId="Sraopastraipa">
    <w:name w:val="List Paragraph"/>
    <w:basedOn w:val="prastasis"/>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Pagrindinistekstas">
    <w:name w:val="Body Text"/>
    <w:basedOn w:val="prastasis"/>
    <w:link w:val="PagrindinistekstasDiagrama"/>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163795"/>
    <w:rPr>
      <w:rFonts w:eastAsia="Times New Roman"/>
      <w:sz w:val="24"/>
      <w:bdr w:val="none" w:sz="0" w:space="0" w:color="auto"/>
      <w:lang w:eastAsia="en-US"/>
    </w:rPr>
  </w:style>
  <w:style w:type="character" w:customStyle="1" w:styleId="ui-provider">
    <w:name w:val="ui-provider"/>
    <w:basedOn w:val="Numatytasispastraiposriftas"/>
    <w:rsid w:val="00163795"/>
  </w:style>
  <w:style w:type="paragraph" w:styleId="Antrats">
    <w:name w:val="header"/>
    <w:basedOn w:val="prastasis"/>
    <w:link w:val="AntratsDiagrama"/>
    <w:uiPriority w:val="99"/>
    <w:unhideWhenUsed/>
    <w:rsid w:val="00163795"/>
    <w:pPr>
      <w:tabs>
        <w:tab w:val="center" w:pos="4819"/>
        <w:tab w:val="right" w:pos="9638"/>
      </w:tabs>
    </w:pPr>
  </w:style>
  <w:style w:type="character" w:customStyle="1" w:styleId="AntratsDiagrama">
    <w:name w:val="Antraštės Diagrama"/>
    <w:basedOn w:val="Numatytasispastraiposriftas"/>
    <w:link w:val="Antrats"/>
    <w:uiPriority w:val="99"/>
    <w:rsid w:val="00163795"/>
    <w:rPr>
      <w:sz w:val="24"/>
      <w:szCs w:val="24"/>
      <w:lang w:val="en-US" w:eastAsia="en-US"/>
    </w:rPr>
  </w:style>
  <w:style w:type="paragraph" w:styleId="Porat">
    <w:name w:val="footer"/>
    <w:basedOn w:val="prastasis"/>
    <w:link w:val="PoratDiagrama"/>
    <w:uiPriority w:val="99"/>
    <w:unhideWhenUsed/>
    <w:rsid w:val="00163795"/>
    <w:pPr>
      <w:tabs>
        <w:tab w:val="center" w:pos="4819"/>
        <w:tab w:val="right" w:pos="9638"/>
      </w:tabs>
    </w:pPr>
  </w:style>
  <w:style w:type="character" w:customStyle="1" w:styleId="PoratDiagrama">
    <w:name w:val="Poraštė Diagrama"/>
    <w:basedOn w:val="Numatytasispastraiposriftas"/>
    <w:link w:val="Porat"/>
    <w:uiPriority w:val="99"/>
    <w:rsid w:val="00163795"/>
    <w:rPr>
      <w:sz w:val="24"/>
      <w:szCs w:val="24"/>
      <w:lang w:val="en-US" w:eastAsia="en-US"/>
    </w:rPr>
  </w:style>
  <w:style w:type="character" w:styleId="Neapdorotaspaminjimas">
    <w:name w:val="Unresolved Mention"/>
    <w:basedOn w:val="Numatytasispastraiposriftas"/>
    <w:uiPriority w:val="99"/>
    <w:semiHidden/>
    <w:unhideWhenUsed/>
    <w:rsid w:val="00311E1C"/>
    <w:rPr>
      <w:color w:val="605E5C"/>
      <w:shd w:val="clear" w:color="auto" w:fill="E1DFDD"/>
    </w:rPr>
  </w:style>
  <w:style w:type="character" w:customStyle="1" w:styleId="fontstyle01">
    <w:name w:val="fontstyle01"/>
    <w:basedOn w:val="Numatytasispastraiposriftas"/>
    <w:rsid w:val="00826E85"/>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 w:id="2102022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2280</Words>
  <Characters>1300</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12</cp:revision>
  <dcterms:created xsi:type="dcterms:W3CDTF">2025-04-28T06:18:00Z</dcterms:created>
  <dcterms:modified xsi:type="dcterms:W3CDTF">2025-04-28T06:42:00Z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